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9587F" w:rsidRPr="00354610" w:rsidRDefault="0089587F" w:rsidP="0089587F">
      <w:pPr>
        <w:pStyle w:val="msonormalcxspmiddle"/>
        <w:spacing w:before="0" w:after="0"/>
        <w:contextualSpacing/>
        <w:jc w:val="right"/>
        <w:rPr>
          <w:rFonts w:ascii="Arial" w:hAnsi="Arial" w:cs="Arial"/>
          <w:sz w:val="22"/>
          <w:szCs w:val="22"/>
          <w:lang w:val="uk-UA"/>
        </w:rPr>
      </w:pPr>
      <w:r w:rsidRPr="00354610">
        <w:rPr>
          <w:rFonts w:ascii="Arial" w:hAnsi="Arial" w:cs="Arial"/>
          <w:sz w:val="22"/>
          <w:szCs w:val="22"/>
          <w:lang w:val="uk-UA"/>
        </w:rPr>
        <w:t>ЗАТВЕРДЖЕНО</w:t>
      </w:r>
    </w:p>
    <w:p w:rsidR="0089587F" w:rsidRPr="00354610" w:rsidRDefault="0089587F" w:rsidP="0089587F">
      <w:pPr>
        <w:pStyle w:val="msonormalcxspmiddle"/>
        <w:tabs>
          <w:tab w:val="left" w:pos="5103"/>
        </w:tabs>
        <w:spacing w:before="0" w:after="0"/>
        <w:contextualSpacing/>
        <w:jc w:val="right"/>
        <w:rPr>
          <w:rFonts w:ascii="Arial" w:hAnsi="Arial" w:cs="Arial"/>
          <w:sz w:val="22"/>
          <w:szCs w:val="22"/>
          <w:lang w:val="uk-UA"/>
        </w:rPr>
      </w:pPr>
      <w:r w:rsidRPr="00354610">
        <w:rPr>
          <w:rFonts w:ascii="Arial" w:hAnsi="Arial" w:cs="Arial"/>
          <w:sz w:val="22"/>
          <w:szCs w:val="22"/>
          <w:lang w:val="uk-UA"/>
        </w:rPr>
        <w:t xml:space="preserve">рішенням Наглядової ради </w:t>
      </w:r>
    </w:p>
    <w:p w:rsidR="00E454DA" w:rsidRPr="00354610" w:rsidRDefault="0089587F" w:rsidP="0089587F">
      <w:pPr>
        <w:ind w:firstLine="4678"/>
        <w:jc w:val="right"/>
        <w:rPr>
          <w:rFonts w:ascii="Arial" w:hAnsi="Arial" w:cs="Arial"/>
          <w:sz w:val="22"/>
          <w:szCs w:val="22"/>
          <w:lang w:val="uk-UA"/>
        </w:rPr>
      </w:pPr>
      <w:r w:rsidRPr="00354610">
        <w:rPr>
          <w:rFonts w:ascii="Arial" w:hAnsi="Arial" w:cs="Arial"/>
          <w:sz w:val="22"/>
          <w:szCs w:val="22"/>
          <w:lang w:val="uk-UA"/>
        </w:rPr>
        <w:t xml:space="preserve">протокол </w:t>
      </w:r>
      <w:r w:rsidR="00692EE1" w:rsidRPr="00354610">
        <w:rPr>
          <w:rFonts w:ascii="Arial" w:hAnsi="Arial" w:cs="Arial"/>
          <w:sz w:val="22"/>
          <w:szCs w:val="22"/>
          <w:lang w:val="uk-UA"/>
        </w:rPr>
        <w:t>№ 05/04-23</w:t>
      </w:r>
      <w:r w:rsidR="00C527D5" w:rsidRPr="00354610">
        <w:rPr>
          <w:rFonts w:ascii="Arial" w:hAnsi="Arial" w:cs="Arial"/>
          <w:sz w:val="22"/>
          <w:szCs w:val="22"/>
          <w:lang w:val="uk-UA"/>
        </w:rPr>
        <w:t xml:space="preserve"> </w:t>
      </w:r>
      <w:r w:rsidRPr="00354610">
        <w:rPr>
          <w:rFonts w:ascii="Arial" w:hAnsi="Arial" w:cs="Arial"/>
          <w:sz w:val="22"/>
          <w:szCs w:val="22"/>
          <w:lang w:val="uk-UA"/>
        </w:rPr>
        <w:t xml:space="preserve">від </w:t>
      </w:r>
      <w:r w:rsidR="00692EE1" w:rsidRPr="00354610">
        <w:rPr>
          <w:rFonts w:ascii="Arial" w:hAnsi="Arial" w:cs="Arial"/>
          <w:sz w:val="22"/>
          <w:szCs w:val="22"/>
          <w:lang w:val="uk-UA"/>
        </w:rPr>
        <w:t>05</w:t>
      </w:r>
      <w:r w:rsidR="00F22E2B" w:rsidRPr="00354610">
        <w:rPr>
          <w:rFonts w:ascii="Arial" w:hAnsi="Arial" w:cs="Arial"/>
          <w:sz w:val="22"/>
          <w:szCs w:val="22"/>
          <w:lang w:val="uk-UA"/>
        </w:rPr>
        <w:t xml:space="preserve"> </w:t>
      </w:r>
      <w:r w:rsidR="00510B1B" w:rsidRPr="00354610">
        <w:rPr>
          <w:rFonts w:ascii="Arial" w:hAnsi="Arial" w:cs="Arial"/>
          <w:sz w:val="22"/>
          <w:szCs w:val="22"/>
          <w:lang w:val="uk-UA"/>
        </w:rPr>
        <w:t>квітня</w:t>
      </w:r>
      <w:r w:rsidRPr="00354610">
        <w:rPr>
          <w:rFonts w:ascii="Arial" w:hAnsi="Arial" w:cs="Arial"/>
          <w:sz w:val="22"/>
          <w:szCs w:val="22"/>
          <w:lang w:val="uk-UA"/>
        </w:rPr>
        <w:t xml:space="preserve"> 202</w:t>
      </w:r>
      <w:r w:rsidR="00FE5AFC" w:rsidRPr="00354610">
        <w:rPr>
          <w:rFonts w:ascii="Arial" w:hAnsi="Arial" w:cs="Arial"/>
          <w:sz w:val="22"/>
          <w:szCs w:val="22"/>
          <w:lang w:val="uk-UA"/>
        </w:rPr>
        <w:t>3</w:t>
      </w:r>
      <w:r w:rsidRPr="00354610">
        <w:rPr>
          <w:rFonts w:ascii="Arial" w:hAnsi="Arial" w:cs="Arial"/>
          <w:sz w:val="22"/>
          <w:szCs w:val="22"/>
          <w:lang w:val="uk-UA"/>
        </w:rPr>
        <w:t xml:space="preserve"> року</w:t>
      </w:r>
      <w:r w:rsidR="00E454DA" w:rsidRPr="00354610">
        <w:rPr>
          <w:rFonts w:ascii="Arial" w:hAnsi="Arial" w:cs="Arial"/>
          <w:sz w:val="22"/>
          <w:szCs w:val="22"/>
          <w:lang w:val="uk-UA"/>
        </w:rPr>
        <w:t xml:space="preserve"> </w:t>
      </w:r>
    </w:p>
    <w:tbl>
      <w:tblPr>
        <w:tblW w:w="998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8"/>
        <w:gridCol w:w="5044"/>
        <w:gridCol w:w="10"/>
      </w:tblGrid>
      <w:tr w:rsidR="005B0255" w:rsidRPr="00354610" w:rsidTr="005B0255">
        <w:trPr>
          <w:gridAfter w:val="1"/>
          <w:wAfter w:w="10" w:type="dxa"/>
          <w:trHeight w:val="699"/>
        </w:trPr>
        <w:tc>
          <w:tcPr>
            <w:tcW w:w="9972" w:type="dxa"/>
            <w:gridSpan w:val="2"/>
            <w:shd w:val="clear" w:color="auto" w:fill="auto"/>
            <w:vAlign w:val="center"/>
          </w:tcPr>
          <w:p w:rsidR="005B0255" w:rsidRPr="00354610" w:rsidRDefault="005B0255" w:rsidP="005B025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D76D8E" w:rsidRPr="00354610" w:rsidRDefault="00D76D8E" w:rsidP="005B025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63EA7" w:rsidRPr="00354610" w:rsidRDefault="00863EA7" w:rsidP="00863EA7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354610">
              <w:rPr>
                <w:rFonts w:ascii="Arial" w:hAnsi="Arial" w:cs="Arial"/>
                <w:b/>
                <w:lang w:val="uk-UA"/>
              </w:rPr>
              <w:t xml:space="preserve">Приватне акціонерне товариство </w:t>
            </w:r>
            <w:r w:rsidRPr="00354610">
              <w:rPr>
                <w:rFonts w:ascii="Arial" w:hAnsi="Arial" w:cs="Arial"/>
                <w:b/>
                <w:lang w:val="uk-UA"/>
              </w:rPr>
              <w:br/>
              <w:t xml:space="preserve">«ЗАВОД МАЛОГАБАРИТНИХ ТРАНСФОРМАТОРІВ»  </w:t>
            </w:r>
          </w:p>
          <w:p w:rsidR="005B0255" w:rsidRPr="00354610" w:rsidRDefault="00863EA7" w:rsidP="00863EA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lang w:val="uk-UA"/>
              </w:rPr>
              <w:t>(ідентифікаці</w:t>
            </w:r>
            <w:r w:rsidR="00354610" w:rsidRPr="00354610">
              <w:rPr>
                <w:rFonts w:ascii="Arial" w:hAnsi="Arial" w:cs="Arial"/>
                <w:b/>
                <w:lang w:val="uk-UA"/>
              </w:rPr>
              <w:t>й</w:t>
            </w:r>
            <w:r w:rsidRPr="00354610">
              <w:rPr>
                <w:rFonts w:ascii="Arial" w:hAnsi="Arial" w:cs="Arial"/>
                <w:b/>
                <w:lang w:val="uk-UA"/>
              </w:rPr>
              <w:t>ний код юр</w:t>
            </w:r>
            <w:bookmarkStart w:id="0" w:name="_GoBack"/>
            <w:bookmarkEnd w:id="0"/>
            <w:r w:rsidRPr="00354610">
              <w:rPr>
                <w:rFonts w:ascii="Arial" w:hAnsi="Arial" w:cs="Arial"/>
                <w:b/>
                <w:lang w:val="uk-UA"/>
              </w:rPr>
              <w:t>идичної особи – код ЄДРПОУ 13604900)</w:t>
            </w:r>
          </w:p>
        </w:tc>
      </w:tr>
      <w:tr w:rsidR="00E454DA" w:rsidRPr="00354610" w:rsidTr="005B0255">
        <w:trPr>
          <w:gridAfter w:val="1"/>
          <w:wAfter w:w="10" w:type="dxa"/>
          <w:trHeight w:val="1061"/>
        </w:trPr>
        <w:tc>
          <w:tcPr>
            <w:tcW w:w="997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54DA" w:rsidRPr="00354610" w:rsidRDefault="00E454DA">
            <w:pPr>
              <w:widowControl w:val="0"/>
              <w:snapToGrid w:val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510B1B" w:rsidRPr="00354610" w:rsidRDefault="00510B1B" w:rsidP="00510B1B">
            <w:pPr>
              <w:widowControl w:val="0"/>
              <w:jc w:val="center"/>
              <w:rPr>
                <w:rFonts w:ascii="Arial" w:hAnsi="Arial" w:cs="Arial"/>
                <w:b/>
                <w:lang w:val="uk-UA"/>
              </w:rPr>
            </w:pPr>
            <w:r w:rsidRPr="00354610">
              <w:rPr>
                <w:rFonts w:ascii="Arial" w:hAnsi="Arial" w:cs="Arial"/>
                <w:b/>
                <w:lang w:val="uk-UA"/>
              </w:rPr>
              <w:t>БЮЛЕТЕНЬ</w:t>
            </w:r>
          </w:p>
          <w:p w:rsidR="00E454DA" w:rsidRPr="00354610" w:rsidRDefault="00510B1B" w:rsidP="00510B1B">
            <w:pPr>
              <w:widowControl w:val="0"/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54610">
              <w:rPr>
                <w:rFonts w:ascii="Arial" w:hAnsi="Arial" w:cs="Arial"/>
                <w:b/>
                <w:lang w:val="uk-UA"/>
              </w:rPr>
              <w:t xml:space="preserve">для голосування на річних загальних зборах, які проводяться дистанційно </w:t>
            </w:r>
            <w:r w:rsidRPr="00354610">
              <w:rPr>
                <w:rFonts w:ascii="Arial" w:hAnsi="Arial" w:cs="Arial"/>
                <w:b/>
                <w:lang w:val="uk-UA"/>
              </w:rPr>
              <w:br/>
              <w:t>2</w:t>
            </w:r>
            <w:r w:rsidR="00863EA7" w:rsidRPr="00354610">
              <w:rPr>
                <w:rFonts w:ascii="Arial" w:hAnsi="Arial" w:cs="Arial"/>
                <w:b/>
                <w:lang w:val="uk-UA"/>
              </w:rPr>
              <w:t>5</w:t>
            </w:r>
            <w:r w:rsidRPr="00354610">
              <w:rPr>
                <w:rFonts w:ascii="Arial" w:hAnsi="Arial" w:cs="Arial"/>
                <w:b/>
                <w:lang w:val="uk-UA"/>
              </w:rPr>
              <w:t xml:space="preserve"> квітня 2023 року</w:t>
            </w:r>
          </w:p>
          <w:p w:rsidR="00E454DA" w:rsidRPr="00354610" w:rsidRDefault="00E454D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</w:p>
          <w:p w:rsidR="00E454DA" w:rsidRPr="00354610" w:rsidRDefault="00E454DA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(голосування на </w:t>
            </w:r>
            <w:r w:rsidR="00510B1B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річних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загальних зборах </w:t>
            </w:r>
          </w:p>
          <w:p w:rsidR="00F235FE" w:rsidRPr="00354610" w:rsidRDefault="00863EA7" w:rsidP="00F235FE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>ПРИВАТНОГО АКЦІОНЕРНОГО ТОВАРИСТВА «ЗАВОД МАЛОГАБАРИТНИХ ТРАНСФОРМАТОРІВ»</w:t>
            </w:r>
          </w:p>
          <w:p w:rsidR="00E454DA" w:rsidRPr="00354610" w:rsidRDefault="00CF31D4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розпочинається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863EA7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05 </w:t>
            </w:r>
            <w:r w:rsidR="00510B1B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квітня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202</w:t>
            </w:r>
            <w:r w:rsidR="00FE5AFC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3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року </w:t>
            </w:r>
            <w:r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з моменту розміщення на веб-сайті Товариства за адресою: </w:t>
            </w:r>
            <w:r w:rsidR="00863EA7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https://mgt.com.ua/informatsiya-dlya-aktsionerov</w:t>
            </w:r>
            <w:r w:rsidR="00F209F4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</w:t>
            </w:r>
            <w:r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бюлетеня для голосування</w:t>
            </w:r>
            <w:r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та завершується о 18 годині 00 хв. </w:t>
            </w:r>
            <w:r w:rsidR="00510B1B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2</w:t>
            </w:r>
            <w:r w:rsidR="00863EA7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5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FE5AFC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квітня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202</w:t>
            </w:r>
            <w:r w:rsidR="00FE5AFC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3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року)</w:t>
            </w:r>
          </w:p>
          <w:p w:rsidR="00E454DA" w:rsidRPr="00354610" w:rsidRDefault="00E454DA">
            <w:pPr>
              <w:widowControl w:val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E454DA" w:rsidRPr="00354610" w:rsidTr="005B02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354610" w:rsidRDefault="00E454DA" w:rsidP="00EB09BF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проведення </w:t>
            </w:r>
            <w:r w:rsidR="00EB09BF" w:rsidRPr="00354610">
              <w:rPr>
                <w:rFonts w:ascii="Arial" w:hAnsi="Arial" w:cs="Arial"/>
                <w:sz w:val="22"/>
                <w:szCs w:val="22"/>
                <w:lang w:val="uk-UA"/>
              </w:rPr>
              <w:t>позачергових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загальних зборів: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54610" w:rsidRDefault="00510B1B" w:rsidP="00863EA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2</w:t>
            </w:r>
            <w:r w:rsidR="00863EA7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5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</w:t>
            </w:r>
            <w:r w:rsidR="00FE5AFC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квітня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202</w:t>
            </w:r>
            <w:r w:rsidR="00FE5AFC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3</w:t>
            </w:r>
            <w:r w:rsidR="00E454DA" w:rsidRPr="003546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року</w:t>
            </w:r>
          </w:p>
        </w:tc>
      </w:tr>
      <w:tr w:rsidR="00E454DA" w:rsidRPr="00354610" w:rsidTr="005B02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354610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54610" w:rsidRDefault="00E454DA">
            <w:pPr>
              <w:snapToGrid w:val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E454DA" w:rsidRPr="00354610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354610">
        <w:trPr>
          <w:trHeight w:val="483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354610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Реквізити акціонера:</w:t>
            </w:r>
          </w:p>
        </w:tc>
      </w:tr>
      <w:tr w:rsidR="00B12EB3" w:rsidRPr="00354610">
        <w:trPr>
          <w:trHeight w:val="83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354610" w:rsidRDefault="00B12EB3" w:rsidP="00B12EB3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t>Прізвище, ім’я та по батькові/Найменування акціонера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  <w:tr w:rsidR="00B12EB3" w:rsidRPr="00354610">
        <w:trPr>
          <w:trHeight w:val="5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354610" w:rsidRDefault="00B12EB3" w:rsidP="00B12EB3">
            <w:pPr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  <w:tr w:rsidR="00B12EB3" w:rsidRPr="00354610">
        <w:trPr>
          <w:trHeight w:val="190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354610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акціонера –  фізичної особи (за наявності))</w:t>
            </w:r>
          </w:p>
          <w:p w:rsidR="00B12EB3" w:rsidRPr="00354610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>або</w:t>
            </w:r>
          </w:p>
          <w:p w:rsidR="00B12EB3" w:rsidRPr="00354610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  <w:lang w:val="uk-UA"/>
              </w:rPr>
            </w:pPr>
          </w:p>
        </w:tc>
      </w:tr>
    </w:tbl>
    <w:p w:rsidR="00E454DA" w:rsidRPr="00354610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354610">
        <w:trPr>
          <w:trHeight w:val="472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354610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B12EB3" w:rsidRPr="00354610">
        <w:trPr>
          <w:trHeight w:val="12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354610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lastRenderedPageBreak/>
              <w:t>Прізвище, ім’я та по батькові / Найменування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представника акціонера</w:t>
            </w:r>
          </w:p>
          <w:p w:rsidR="00B12EB3" w:rsidRPr="00354610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:rsidR="00B12EB3" w:rsidRPr="00354610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B12EB3" w:rsidRPr="00354610">
        <w:trPr>
          <w:trHeight w:val="117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</w:tr>
      <w:tr w:rsidR="00B12EB3" w:rsidRPr="00354610">
        <w:trPr>
          <w:trHeight w:val="69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:rsidR="00B12EB3" w:rsidRPr="00354610" w:rsidRDefault="00B12EB3" w:rsidP="00B12EB3">
            <w:pPr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</w:tr>
      <w:tr w:rsidR="00B12EB3" w:rsidRPr="00354610" w:rsidTr="00DA1D82">
        <w:trPr>
          <w:trHeight w:val="64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sz w:val="22"/>
                <w:szCs w:val="22"/>
                <w:lang w:val="uk-UA"/>
              </w:rPr>
              <w:t xml:space="preserve">Документ на підставі якого діє представник акціонера </w:t>
            </w:r>
            <w:r w:rsidRPr="00354610">
              <w:rPr>
                <w:rFonts w:ascii="Arial" w:hAnsi="Arial" w:cs="Arial"/>
                <w:i/>
                <w:sz w:val="22"/>
                <w:szCs w:val="22"/>
                <w:lang w:val="uk-UA"/>
              </w:rPr>
              <w:t>(дата видачі, строк дії та номер)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</w:tbl>
    <w:p w:rsidR="00E454DA" w:rsidRPr="00354610" w:rsidRDefault="00E454DA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2"/>
        <w:gridCol w:w="320"/>
        <w:gridCol w:w="314"/>
        <w:gridCol w:w="313"/>
        <w:gridCol w:w="314"/>
        <w:gridCol w:w="313"/>
        <w:gridCol w:w="314"/>
        <w:gridCol w:w="313"/>
        <w:gridCol w:w="314"/>
        <w:gridCol w:w="7155"/>
      </w:tblGrid>
      <w:tr w:rsidR="00E454DA" w:rsidRPr="00354610" w:rsidTr="00B31F0D">
        <w:trPr>
          <w:trHeight w:val="551"/>
        </w:trPr>
        <w:tc>
          <w:tcPr>
            <w:tcW w:w="9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354610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Кількість голосів, що належать акціонеру:</w:t>
            </w:r>
          </w:p>
        </w:tc>
      </w:tr>
      <w:tr w:rsidR="00B12EB3" w:rsidRPr="00354610" w:rsidTr="00B31F0D">
        <w:trPr>
          <w:trHeight w:val="11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354610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354610" w:rsidTr="00B31F0D">
        <w:trPr>
          <w:trHeight w:val="115"/>
        </w:trPr>
        <w:tc>
          <w:tcPr>
            <w:tcW w:w="282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354610" w:rsidRDefault="00E454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t>(кількість голосів числом)</w:t>
            </w: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354610" w:rsidRDefault="00E454DA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354610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354610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354610" w:rsidRDefault="00E454DA">
            <w:pPr>
              <w:snapToGrid w:val="0"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354610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354610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354610" w:rsidRDefault="00E454DA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(кількість голосів прописом)</w:t>
            </w:r>
          </w:p>
        </w:tc>
      </w:tr>
    </w:tbl>
    <w:p w:rsidR="00CF31D4" w:rsidRPr="00354610" w:rsidRDefault="00CF31D4" w:rsidP="00CF31D4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982"/>
      </w:tblGrid>
      <w:tr w:rsidR="00CF31D4" w:rsidRPr="00354610" w:rsidTr="00F32806">
        <w:trPr>
          <w:trHeight w:val="717"/>
        </w:trPr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F31D4" w:rsidRPr="00354610" w:rsidRDefault="00CF31D4" w:rsidP="00F32806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val="uk-UA"/>
              </w:rPr>
              <w:t>Голосування з питань порядку денного:</w:t>
            </w:r>
          </w:p>
        </w:tc>
      </w:tr>
    </w:tbl>
    <w:p w:rsidR="00CF31D4" w:rsidRPr="00354610" w:rsidRDefault="00CF31D4" w:rsidP="00CF31D4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CF31D4" w:rsidRPr="00354610" w:rsidTr="00F32806">
        <w:trPr>
          <w:trHeight w:val="103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1D4" w:rsidRPr="00354610" w:rsidRDefault="00CF31D4" w:rsidP="00F32806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1D4" w:rsidRPr="00354610" w:rsidRDefault="00CF31D4" w:rsidP="00863EA7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1.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Розгляд звіту Генерального директора Товариства за 2021 рік та затвердження заходів за результатами його розгляду, прийняття рішення за наслідками розгляду звіту Генерального директора Товариства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</w:tc>
      </w:tr>
      <w:tr w:rsidR="00CF31D4" w:rsidRPr="00354610" w:rsidTr="00510B1B">
        <w:trPr>
          <w:trHeight w:val="5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1D4" w:rsidRPr="00354610" w:rsidRDefault="00CF31D4" w:rsidP="00F3280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:rsidR="00CF31D4" w:rsidRPr="00354610" w:rsidRDefault="00CF31D4" w:rsidP="00F3280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 з питання порядку денного № 1: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D8E" w:rsidRPr="00354610" w:rsidRDefault="00863EA7" w:rsidP="00863EA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 xml:space="preserve">прийняти до відома та затвердити звіт Генерального директора Товариства за 2021 рік. Роботу Генерального директора Товариства у 2021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</w:t>
            </w: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lastRenderedPageBreak/>
              <w:t>в цілому</w:t>
            </w:r>
            <w:r w:rsidR="00F209F4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CC1424" w:rsidRPr="00354610" w:rsidTr="00F32806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1424" w:rsidRPr="00354610" w:rsidRDefault="00CC1424" w:rsidP="00CC1424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424" w:rsidRPr="00354610" w:rsidRDefault="00CC1424" w:rsidP="00CC1424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CC1424" w:rsidRPr="00354610" w:rsidTr="00CC1424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CC1424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CC1424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CC1424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CC1424" w:rsidRPr="00354610" w:rsidRDefault="00CC1424" w:rsidP="00CC1424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CC1424" w:rsidRPr="00354610" w:rsidRDefault="00CC1424" w:rsidP="00CC1424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CF31D4" w:rsidRPr="00354610" w:rsidRDefault="00CF31D4" w:rsidP="00CF31D4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CF31D4" w:rsidRPr="00354610" w:rsidTr="00CC1424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1D4" w:rsidRPr="00354610" w:rsidRDefault="00CF31D4" w:rsidP="00F3280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2,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1D4" w:rsidRPr="00354610" w:rsidRDefault="00CF31D4" w:rsidP="00F32806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2.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Розгляд звіту Наглядової ради про свою діяльність та загальний стан Товариства у 2021 році та затвердження заходів за результатами його розгляду, прийняття рішення за наслідками розгляду звіту Наглядової ради Товариства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CF31D4" w:rsidRPr="00354610" w:rsidRDefault="00CF31D4" w:rsidP="00F32806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CF31D4" w:rsidRPr="00354610" w:rsidTr="00CC1424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1D4" w:rsidRPr="00354610" w:rsidRDefault="00CF31D4" w:rsidP="00F32806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2: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D8E" w:rsidRPr="00354610" w:rsidRDefault="00863EA7" w:rsidP="00C527D5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прийняти до відома та затвердити звіт Наглядової ради про свою діяльність та загальний стан Товариства у 2021 році. Роботу Наглядової ради у 2021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та акціонерів в цілому. Наглядовій раді Товариства вжити заходів щодо покращення платоспроможності Товариства</w:t>
            </w:r>
            <w:r w:rsidR="00915780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  <w:r w:rsidR="00510B1B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 xml:space="preserve"> </w:t>
            </w:r>
          </w:p>
        </w:tc>
      </w:tr>
      <w:tr w:rsidR="00CC1424" w:rsidRPr="00354610" w:rsidTr="00CC1424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1424" w:rsidRPr="00354610" w:rsidRDefault="00CC1424" w:rsidP="00F32806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424" w:rsidRPr="00354610" w:rsidRDefault="00CC1424" w:rsidP="00F32806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CC1424" w:rsidRPr="00354610" w:rsidTr="00F32806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F32806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F32806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424" w:rsidRPr="00354610" w:rsidRDefault="00CC1424" w:rsidP="00F32806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CC1424" w:rsidRPr="00354610" w:rsidRDefault="00CC1424" w:rsidP="00F32806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CC1424" w:rsidRPr="00354610" w:rsidRDefault="00CC1424" w:rsidP="00F32806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CF31D4" w:rsidRPr="00354610" w:rsidRDefault="00CF31D4" w:rsidP="00CF31D4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915780" w:rsidRPr="00354610" w:rsidTr="000A6055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3,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3.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Затвердження звіту та висновків Ревізійної комісії Товариства за 2021 рік, прийняття рішення за наслідками розгляду звіту Ревізійної комісії Товариства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15780" w:rsidRPr="00354610" w:rsidTr="000A6055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3: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863EA7" w:rsidP="002C77CC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звіт та висновки Ревізійної комісії Товариства за 2021 рік. Роботу Ревізійної комісії у 2021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та акціонерів в цілому</w:t>
            </w:r>
            <w:r w:rsidR="00915780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915780" w:rsidRPr="00354610" w:rsidTr="000A6055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915780" w:rsidRPr="00354610" w:rsidTr="000A6055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915780" w:rsidRPr="00354610" w:rsidRDefault="00915780" w:rsidP="000A6055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915780" w:rsidRPr="00354610" w:rsidRDefault="00915780" w:rsidP="00915780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915780" w:rsidRPr="00354610" w:rsidTr="000A6055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4,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4.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Затвердження річного звіту (річної фінансової звітності) Товариства за 2021 рік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15780" w:rsidRPr="00354610" w:rsidTr="000A6055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4: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863EA7" w:rsidP="002C77CC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річний звіт (річну фінансову звітність) Товариства за 2021 рік</w:t>
            </w:r>
            <w:r w:rsidR="00915780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915780" w:rsidRPr="00354610" w:rsidTr="000A6055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915780" w:rsidRPr="00354610" w:rsidTr="000A6055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915780" w:rsidRPr="00354610" w:rsidRDefault="00915780" w:rsidP="000A6055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915780" w:rsidRPr="00354610" w:rsidRDefault="00915780" w:rsidP="00915780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915780" w:rsidRPr="00354610" w:rsidTr="000A6055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lastRenderedPageBreak/>
              <w:t>Питання порядку денного № 5,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5.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Прийняття рішення про розподіл прибутку і збитків Товариства за 2021 рік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15780" w:rsidRPr="00354610" w:rsidTr="000A6055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5: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7CC" w:rsidRPr="00354610" w:rsidRDefault="00863EA7" w:rsidP="002C77CC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збиток Товариства, отриманий за підсумками господарської діяльності в 2021 році в сумі 5 430 тис. грн., частково в сумі 236 тис. грн., покрити за рахунок нерозподіленого прибутку попередніх років</w:t>
            </w:r>
            <w:r w:rsidR="002C77CC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  <w:p w:rsidR="00915780" w:rsidRPr="00354610" w:rsidRDefault="00915780" w:rsidP="002C77CC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915780" w:rsidRPr="00354610" w:rsidTr="000A6055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915780" w:rsidRPr="00354610" w:rsidTr="000A6055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915780" w:rsidRPr="00354610" w:rsidRDefault="00915780" w:rsidP="000A6055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915780" w:rsidRPr="00354610" w:rsidRDefault="00915780" w:rsidP="00915780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915780" w:rsidRPr="00354610" w:rsidTr="000A6055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6,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6. </w:t>
            </w:r>
            <w:r w:rsidR="00863EA7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Прийняття рішення про припинення повноважень членів Наглядової ради Товариства.</w:t>
            </w:r>
          </w:p>
          <w:p w:rsidR="00915780" w:rsidRPr="00354610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15780" w:rsidRPr="00354610" w:rsidTr="000A6055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915780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6: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5780" w:rsidRPr="00354610" w:rsidRDefault="00863EA7" w:rsidP="002C77CC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припинити повноваження всіх членів Наглядової ради Товариства</w:t>
            </w:r>
            <w:r w:rsidR="00915780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915780" w:rsidRPr="00354610" w:rsidTr="000A6055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780" w:rsidRPr="00354610" w:rsidRDefault="00915780" w:rsidP="000A6055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915780" w:rsidRPr="00354610" w:rsidTr="000A6055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915780" w:rsidRPr="00354610" w:rsidRDefault="00915780" w:rsidP="000A6055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915780" w:rsidRPr="00354610" w:rsidRDefault="00915780" w:rsidP="000A6055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863EA7" w:rsidRPr="00354610" w:rsidRDefault="00863EA7" w:rsidP="00863EA7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863EA7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863EA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8,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7" w:rsidRPr="00354610" w:rsidRDefault="00863EA7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8. Прийняття рішення про затвердження умов цивільно-правових договорів, що укладатимуться з членами Наглядової ради, встановлення розміру їх винагороди та обрання особи, яка уповноважується на підписання цих договорів з членами Наглядової ради Товариства.</w:t>
            </w:r>
          </w:p>
          <w:p w:rsidR="00863EA7" w:rsidRPr="00354610" w:rsidRDefault="00863EA7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863EA7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863EA7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8: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7" w:rsidRPr="00354610" w:rsidRDefault="00863EA7" w:rsidP="00863EA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умови цивільно-правових договорів, що укладатимуться з членами Наглядової ради Товариства.</w:t>
            </w:r>
          </w:p>
          <w:p w:rsidR="00863EA7" w:rsidRPr="00354610" w:rsidRDefault="00863EA7" w:rsidP="00863EA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наступний розмір оплати членів Наглядової ради Товариства за договорами, зазначеними вище: послуги за відповідними договорами надаються членами Наглядової ради безоплатно.</w:t>
            </w:r>
          </w:p>
          <w:p w:rsidR="00863EA7" w:rsidRPr="00354610" w:rsidRDefault="00863EA7" w:rsidP="00863EA7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Обрати Генерального директора Товариства особою, яка уповноважується на підписання зазначених вище договорів з членами Наглядової ради Товариства.</w:t>
            </w:r>
          </w:p>
        </w:tc>
      </w:tr>
      <w:tr w:rsidR="00863EA7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863EA7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863EA7" w:rsidRPr="00354610" w:rsidRDefault="00863EA7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863EA7" w:rsidRPr="00354610" w:rsidRDefault="00863EA7" w:rsidP="00863EA7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863EA7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863EA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9,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7" w:rsidRPr="00354610" w:rsidRDefault="00863EA7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9. Прийняття рішення про припинення повноважень членів Ревізійної комісії Товариства.</w:t>
            </w:r>
          </w:p>
          <w:p w:rsidR="00863EA7" w:rsidRPr="00354610" w:rsidRDefault="00863EA7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863EA7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863EA7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9: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EA7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припинити повноваження всіх членів Ревізійної комісії Товариства</w:t>
            </w:r>
            <w:r w:rsidR="00863EA7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863EA7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EA7" w:rsidRPr="00354610" w:rsidRDefault="00863EA7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863EA7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863EA7" w:rsidRPr="00354610" w:rsidRDefault="00863EA7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863EA7" w:rsidRPr="00354610" w:rsidRDefault="00863EA7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863EA7" w:rsidRPr="00354610" w:rsidRDefault="00863EA7" w:rsidP="00863EA7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11,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11. Прийняття рішення про затвердження умов цивільно-правових договорів, що укладатимуться з членами Ревізійної комісії, встановлення розміру їх винагороди та обрання особи, яка уповноважується на підписання цих договорів з членами Ревізійної комісії Товариства.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11: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умови цивільно-правових договорів, що укладатимуться з членами Ревізійної комісії Товариства.</w:t>
            </w:r>
          </w:p>
          <w:p w:rsidR="0041132E" w:rsidRPr="00354610" w:rsidRDefault="0041132E" w:rsidP="0041132E">
            <w:pPr>
              <w:pStyle w:val="NormalWeb"/>
              <w:tabs>
                <w:tab w:val="left" w:pos="0"/>
              </w:tabs>
              <w:spacing w:before="0" w:after="0"/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наступний розмір оплати членів Ревізійної комісії Товариства за договорами, зазначеними вище: послуги за відповідними договорами надаються членами Ревізійної комісії безоплатно.</w:t>
            </w:r>
          </w:p>
          <w:p w:rsidR="0041132E" w:rsidRPr="00354610" w:rsidRDefault="0041132E" w:rsidP="0041132E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Обрати Генерального директора Товариства особою, яка уповноважується на підписання зазначених вище договорів з членами Ревізійної комісії Товариства.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12,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12. Розгляд звіту Генерального директора Товариства за 2022 рік та затвердження заходів за результатами його розгляду, прийняття рішення за наслідками розгляду звіту Генерального директора Товариства.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12: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прийняти до відома та затвердити звіт Генерального директора Товариства за 2022 рік. Роботу Генерального директора Товариства у 2022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в цілому.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13,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13. Розгляд звіту Наглядової ради про свою діяльність та загальний стан Товариства у 2022 році та затвердження заходів за результатами його розгляду, прийняття рішення за наслідками розгляду звіту Наглядової ради Товариства.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13: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 xml:space="preserve">прийняти до відома та затвердити звіт Наглядової ради про свою діяльність та загальний стан Товариства у 2022 році. Роботу Наглядової ради у 2022 році визнати задовільною та такою, що відповідає загальній стратегії розвитку, основним напрямкам діяльності та планам Товариства, а також інтересам </w:t>
            </w: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lastRenderedPageBreak/>
              <w:t>Товариства та акціонерів в цілому. Наглядовій раді Товариства вжити заходів щодо покращення платоспроможності Товариства.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14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14. Затвердження звіту та висновків Ревізійної комісії Товариства за 2022 рік, прийняття рішення за наслідками розгляду звіту Ревізійної комісії Товариства.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14: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звіт та висновки Ревізійної комісії Товариства за 2022 рік. Роботу Ревізійної комісії у 2022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та акціонерів в цілому.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15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15. Затвердження річного звіту (річної фінансової звітності) Товариства за 2022 рі</w:t>
            </w:r>
            <w:r w:rsidR="00DA2291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к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15: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затвердити річний звіт (річну фінансову звітність) Товариства за 2022 рік.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32E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16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16. </w:t>
            </w:r>
            <w:r w:rsidR="00DA2291"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Прийняття рішення про розподіл прибутку і збитків Товариства за 2022 рік</w:t>
            </w: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41132E" w:rsidRPr="00354610" w:rsidRDefault="0041132E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32E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41132E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16: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32E" w:rsidRPr="00354610" w:rsidRDefault="00DA2291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збиток Товариства, отриманий за підсумками господарської діяльності в 2022 році, покрити за рахунок прибутків майбутніх періодів. У зв’язку з відсутністю нерозподіленого прибутку за підсумками попередніх років дивіденди не нараховувати та не виплачувати</w:t>
            </w:r>
            <w:r w:rsidR="0041132E"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.</w:t>
            </w:r>
          </w:p>
        </w:tc>
      </w:tr>
      <w:tr w:rsidR="0041132E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32E" w:rsidRPr="00354610" w:rsidRDefault="0041132E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41132E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41132E" w:rsidRPr="00354610" w:rsidRDefault="0041132E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41132E" w:rsidRPr="00354610" w:rsidRDefault="0041132E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41132E" w:rsidRPr="00354610" w:rsidRDefault="0041132E" w:rsidP="0041132E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DA2291" w:rsidRPr="00354610" w:rsidTr="00A45DF3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91" w:rsidRPr="00354610" w:rsidRDefault="00DA2291" w:rsidP="00DA2291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17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291" w:rsidRPr="00354610" w:rsidRDefault="00DA2291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17. Прийняття рішення про призначення (обрання) суб’єкта аудиторської діяльності для надання послуг з обов’язкового аудиту фінансової звітності Товариства за 2022 рік.</w:t>
            </w:r>
          </w:p>
          <w:p w:rsidR="00DA2291" w:rsidRPr="00354610" w:rsidRDefault="00DA2291" w:rsidP="00A45DF3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DA2291" w:rsidRPr="00354610" w:rsidTr="00A45DF3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91" w:rsidRPr="00354610" w:rsidRDefault="00DA2291" w:rsidP="00E04694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lastRenderedPageBreak/>
              <w:t xml:space="preserve">Проект рішення </w:t>
            </w:r>
            <w:r w:rsidR="00E04694"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№ 1 </w:t>
            </w: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з питання порядку денного № 17: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291" w:rsidRPr="00354610" w:rsidRDefault="00DA2291" w:rsidP="00A45DF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призначити (обрати) суб’єкта аудиторської діяльності ТОВАРИСТВО З ОБМЕЖЕНОЮ ВІДПОВІДАЛЬНІСТЮ «КЕЙ СОЛЮШНЗ» (код ЄДРПОУ 40129226) для надання послуг з обов’язкового аудиту фінансової звітності Товариства за 2022 рік.</w:t>
            </w:r>
          </w:p>
        </w:tc>
      </w:tr>
      <w:tr w:rsidR="00DA2291" w:rsidRPr="00354610" w:rsidTr="00A45DF3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91" w:rsidRPr="00354610" w:rsidRDefault="00DA2291" w:rsidP="00A45DF3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291" w:rsidRPr="00354610" w:rsidRDefault="00DA2291" w:rsidP="00A45DF3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DA2291" w:rsidRPr="00354610" w:rsidTr="00A45DF3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291" w:rsidRPr="00354610" w:rsidRDefault="00DA2291" w:rsidP="00A45DF3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A2291" w:rsidRPr="00354610" w:rsidRDefault="00DA2291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291" w:rsidRPr="00354610" w:rsidRDefault="00DA2291" w:rsidP="00A45DF3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DA2291" w:rsidRPr="00354610" w:rsidRDefault="00DA2291" w:rsidP="00A45DF3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DA2291" w:rsidRPr="00354610" w:rsidRDefault="00DA2291" w:rsidP="00A45DF3">
            <w:pPr>
              <w:contextualSpacing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E04694" w:rsidRPr="00354610" w:rsidTr="00E04694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694" w:rsidRPr="00354610" w:rsidRDefault="00E04694" w:rsidP="00E04694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№ 2 з питання порядку денного № 17: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694" w:rsidRPr="00354610" w:rsidRDefault="00E04694" w:rsidP="00E04694">
            <w:pPr>
              <w:contextualSpacing/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</w:pPr>
            <w:r w:rsidRPr="00354610">
              <w:rPr>
                <w:rFonts w:ascii="Arial" w:eastAsia="Calibri" w:hAnsi="Arial" w:cs="Arial"/>
                <w:bCs/>
                <w:sz w:val="22"/>
                <w:szCs w:val="22"/>
                <w:lang w:val="uk-UA"/>
              </w:rPr>
              <w:t>призначити (обрати) суб’єкта аудиторської діяльності ТОВАРИСТВО З ОБМЕЖЕНОЮ ВІДПОВІДАЛЬНІСТЮ «АФ КЕЙ СОЛЮШНЗ» (код ЄДРПОУ 39610085) для надання послуг з обов’язкового аудиту фінансової звітності Товариства за 2022 рік.</w:t>
            </w:r>
          </w:p>
        </w:tc>
      </w:tr>
      <w:tr w:rsidR="00E04694" w:rsidRPr="00354610" w:rsidTr="00E04694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4694" w:rsidRPr="00354610" w:rsidRDefault="00E04694" w:rsidP="00F913F8">
            <w:pPr>
              <w:widowControl w:val="0"/>
              <w:spacing w:after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5461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4694" w:rsidRPr="00354610" w:rsidRDefault="00E04694" w:rsidP="00F913F8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  <w:tbl>
            <w:tblPr>
              <w:tblpPr w:leftFromText="180" w:rightFromText="180" w:vertAnchor="text" w:horzAnchor="margin" w:tblpX="699" w:tblpY="-149"/>
              <w:tblOverlap w:val="never"/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42"/>
              <w:gridCol w:w="1217"/>
              <w:gridCol w:w="504"/>
              <w:gridCol w:w="1565"/>
            </w:tblGrid>
            <w:tr w:rsidR="00E04694" w:rsidRPr="00354610" w:rsidTr="00F913F8">
              <w:trPr>
                <w:trHeight w:val="410"/>
              </w:trPr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4694" w:rsidRPr="00354610" w:rsidRDefault="00E04694" w:rsidP="00F913F8">
                  <w:pPr>
                    <w:contextualSpacing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04694" w:rsidRPr="00354610" w:rsidRDefault="00E04694" w:rsidP="00F913F8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ЗА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4694" w:rsidRPr="00354610" w:rsidRDefault="00E04694" w:rsidP="00F913F8">
                  <w:pPr>
                    <w:contextualSpacing/>
                    <w:jc w:val="center"/>
                    <w:rPr>
                      <w:rFonts w:ascii="Arial" w:hAnsi="Arial" w:cs="Arial"/>
                      <w:bCs/>
                      <w:lang w:val="uk-UA"/>
                    </w:rPr>
                  </w:pPr>
                </w:p>
              </w:tc>
              <w:tc>
                <w:tcPr>
                  <w:tcW w:w="1565" w:type="dxa"/>
                  <w:tcBorders>
                    <w:left w:val="single" w:sz="4" w:space="0" w:color="auto"/>
                  </w:tcBorders>
                  <w:vAlign w:val="center"/>
                </w:tcPr>
                <w:p w:rsidR="00E04694" w:rsidRPr="00354610" w:rsidRDefault="00E04694" w:rsidP="00F913F8">
                  <w:pPr>
                    <w:contextualSpacing/>
                    <w:jc w:val="center"/>
                    <w:rPr>
                      <w:rFonts w:ascii="Arial" w:hAnsi="Arial" w:cs="Arial"/>
                      <w:b/>
                      <w:bCs/>
                      <w:lang w:val="uk-UA"/>
                    </w:rPr>
                  </w:pPr>
                  <w:r w:rsidRPr="00354610">
                    <w:rPr>
                      <w:rFonts w:ascii="Arial" w:hAnsi="Arial" w:cs="Arial"/>
                      <w:b/>
                      <w:bCs/>
                      <w:color w:val="000000"/>
                      <w:lang w:val="uk-UA"/>
                    </w:rPr>
                    <w:t>ПРОТИ</w:t>
                  </w:r>
                </w:p>
              </w:tc>
            </w:tr>
          </w:tbl>
          <w:p w:rsidR="00E04694" w:rsidRPr="00354610" w:rsidRDefault="00E04694" w:rsidP="00F913F8">
            <w:pPr>
              <w:contextualSpacing/>
              <w:rPr>
                <w:rFonts w:ascii="Arial" w:hAnsi="Arial" w:cs="Arial"/>
                <w:color w:val="000000"/>
                <w:lang w:val="uk-UA"/>
              </w:rPr>
            </w:pPr>
          </w:p>
        </w:tc>
      </w:tr>
    </w:tbl>
    <w:p w:rsidR="00F209F4" w:rsidRPr="00354610" w:rsidRDefault="00F209F4" w:rsidP="00DA2291">
      <w:pPr>
        <w:rPr>
          <w:rFonts w:ascii="Arial" w:hAnsi="Arial" w:cs="Arial"/>
          <w:sz w:val="22"/>
          <w:szCs w:val="22"/>
          <w:lang w:val="uk-UA"/>
        </w:rPr>
      </w:pPr>
    </w:p>
    <w:sectPr w:rsidR="00F209F4" w:rsidRPr="00354610" w:rsidSect="00DA1D82">
      <w:footerReference w:type="default" r:id="rId9"/>
      <w:pgSz w:w="11906" w:h="16838"/>
      <w:pgMar w:top="426" w:right="567" w:bottom="284" w:left="1418" w:header="708" w:footer="14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0F9" w:rsidRDefault="008D60F9">
      <w:r>
        <w:separator/>
      </w:r>
    </w:p>
  </w:endnote>
  <w:endnote w:type="continuationSeparator" w:id="0">
    <w:p w:rsidR="008D60F9" w:rsidRDefault="008D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461665">
      <w:trPr>
        <w:trHeight w:val="1547"/>
      </w:trPr>
      <w:tc>
        <w:tcPr>
          <w:tcW w:w="9911" w:type="dxa"/>
          <w:gridSpan w:val="6"/>
          <w:shd w:val="clear" w:color="auto" w:fill="auto"/>
        </w:tcPr>
        <w:p w:rsidR="00461665" w:rsidRDefault="00461665">
          <w:pPr>
            <w:widowControl w:val="0"/>
            <w:autoSpaceDE w:val="0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Увага! 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За відсутності таких реквізитів і підпису (-ів) бюлетень вважається недійсним і не враховується під час підрахунку голосів.</w:t>
          </w:r>
        </w:p>
        <w:p w:rsidR="00461665" w:rsidRDefault="00461665">
          <w:pPr>
            <w:widowControl w:val="0"/>
            <w:autoSpaceDE w:val="0"/>
            <w:spacing w:before="91"/>
            <w:ind w:firstLine="743"/>
            <w:jc w:val="both"/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 xml:space="preserve">Бюлетень може бути заповнений машинодруком. </w:t>
          </w:r>
        </w:p>
      </w:tc>
    </w:tr>
    <w:tr w:rsidR="00461665">
      <w:trPr>
        <w:trHeight w:val="47"/>
      </w:trPr>
      <w:tc>
        <w:tcPr>
          <w:tcW w:w="9911" w:type="dxa"/>
          <w:gridSpan w:val="6"/>
          <w:shd w:val="clear" w:color="auto" w:fill="auto"/>
        </w:tcPr>
        <w:p w:rsidR="00461665" w:rsidRDefault="00461665">
          <w:pPr>
            <w:pStyle w:val="Footer"/>
            <w:tabs>
              <w:tab w:val="left" w:pos="6730"/>
            </w:tabs>
            <w:snapToGrid w:val="0"/>
            <w:rPr>
              <w:rFonts w:eastAsia="Times New Roman"/>
              <w:sz w:val="20"/>
              <w:lang w:val="uk-UA"/>
            </w:rPr>
          </w:pPr>
        </w:p>
      </w:tc>
    </w:tr>
    <w:tr w:rsidR="00461665">
      <w:tc>
        <w:tcPr>
          <w:tcW w:w="2002" w:type="dxa"/>
          <w:vMerge w:val="restart"/>
          <w:shd w:val="clear" w:color="auto" w:fill="auto"/>
          <w:vAlign w:val="center"/>
        </w:tcPr>
        <w:p w:rsidR="00461665" w:rsidRDefault="00461665">
          <w:pPr>
            <w:pStyle w:val="Footer"/>
            <w:jc w:val="center"/>
            <w:rPr>
              <w:rFonts w:eastAsia="Times New Roman"/>
              <w:sz w:val="20"/>
            </w:rPr>
          </w:pPr>
          <w:r>
            <w:rPr>
              <w:rFonts w:eastAsia="Times New Roman"/>
              <w:sz w:val="20"/>
              <w:szCs w:val="22"/>
              <w:lang w:val="uk-UA"/>
            </w:rPr>
            <w:t xml:space="preserve">ст. </w:t>
          </w:r>
          <w:r>
            <w:rPr>
              <w:rFonts w:eastAsia="Times New Roman"/>
              <w:sz w:val="20"/>
              <w:szCs w:val="22"/>
            </w:rPr>
            <w:fldChar w:fldCharType="begin"/>
          </w:r>
          <w:r>
            <w:rPr>
              <w:rFonts w:eastAsia="Times New Roman"/>
              <w:sz w:val="20"/>
              <w:szCs w:val="22"/>
            </w:rPr>
            <w:instrText xml:space="preserve"> PAGE </w:instrText>
          </w:r>
          <w:r>
            <w:rPr>
              <w:rFonts w:eastAsia="Times New Roman"/>
              <w:sz w:val="20"/>
              <w:szCs w:val="22"/>
            </w:rPr>
            <w:fldChar w:fldCharType="separate"/>
          </w:r>
          <w:r w:rsidR="00354610">
            <w:rPr>
              <w:rFonts w:eastAsia="Times New Roman"/>
              <w:noProof/>
              <w:sz w:val="20"/>
              <w:szCs w:val="22"/>
            </w:rPr>
            <w:t>1</w:t>
          </w:r>
          <w:r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tabs>
              <w:tab w:val="center" w:pos="1004"/>
            </w:tabs>
            <w:rPr>
              <w:rFonts w:eastAsia="Times New Roman"/>
              <w:sz w:val="20"/>
              <w:szCs w:val="22"/>
              <w:lang w:val="uk-UA"/>
            </w:rPr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  <w:r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461665">
      <w:tc>
        <w:tcPr>
          <w:tcW w:w="2002" w:type="dxa"/>
          <w:vMerge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snapToGrid w:val="0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:rsidR="00461665" w:rsidRDefault="00461665">
          <w:pPr>
            <w:pStyle w:val="Footer"/>
            <w:jc w:val="right"/>
            <w:rPr>
              <w:rFonts w:eastAsia="Times New Roman"/>
              <w:sz w:val="20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  <w:shd w:val="clear" w:color="auto" w:fill="auto"/>
        </w:tcPr>
        <w:p w:rsidR="00461665" w:rsidRDefault="00461665">
          <w:pPr>
            <w:pStyle w:val="Footer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000000"/>
          </w:tcBorders>
          <w:shd w:val="clear" w:color="auto" w:fill="auto"/>
        </w:tcPr>
        <w:p w:rsidR="00461665" w:rsidRDefault="00461665">
          <w:pPr>
            <w:pStyle w:val="Footer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0"/>
              <w:lang w:val="uk-UA"/>
            </w:rPr>
            <w:t>Прізвище, ім’я та по батькові</w:t>
          </w:r>
          <w:r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 акціонера </w:t>
          </w:r>
        </w:p>
        <w:p w:rsidR="00461665" w:rsidRDefault="00461665">
          <w:pPr>
            <w:pStyle w:val="Footer"/>
            <w:jc w:val="right"/>
          </w:pPr>
          <w:r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p w:rsidR="00461665" w:rsidRDefault="00461665">
    <w:pPr>
      <w:pStyle w:val="Footer"/>
      <w:jc w:val="right"/>
      <w:rPr>
        <w:sz w:val="28"/>
        <w:szCs w:val="2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0F9" w:rsidRDefault="008D60F9">
      <w:r>
        <w:separator/>
      </w:r>
    </w:p>
  </w:footnote>
  <w:footnote w:type="continuationSeparator" w:id="0">
    <w:p w:rsidR="008D60F9" w:rsidRDefault="008D6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4A4977"/>
    <w:multiLevelType w:val="multilevel"/>
    <w:tmpl w:val="307200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171BE4"/>
    <w:multiLevelType w:val="multilevel"/>
    <w:tmpl w:val="85D475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08E8664A"/>
    <w:multiLevelType w:val="multilevel"/>
    <w:tmpl w:val="33F83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145F38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1A100F7F"/>
    <w:multiLevelType w:val="multilevel"/>
    <w:tmpl w:val="1E644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A1F44B3"/>
    <w:multiLevelType w:val="multilevel"/>
    <w:tmpl w:val="77D0CE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E65440B"/>
    <w:multiLevelType w:val="multilevel"/>
    <w:tmpl w:val="348E7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1E707793"/>
    <w:multiLevelType w:val="multilevel"/>
    <w:tmpl w:val="1E644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1CE0A13"/>
    <w:multiLevelType w:val="multilevel"/>
    <w:tmpl w:val="3C782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25A1966"/>
    <w:multiLevelType w:val="multilevel"/>
    <w:tmpl w:val="378A3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DC637D7"/>
    <w:multiLevelType w:val="multilevel"/>
    <w:tmpl w:val="EBEE9B0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301A130F"/>
    <w:multiLevelType w:val="multilevel"/>
    <w:tmpl w:val="BD9454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34DF1671"/>
    <w:multiLevelType w:val="multilevel"/>
    <w:tmpl w:val="24461E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0E15C2"/>
    <w:multiLevelType w:val="multilevel"/>
    <w:tmpl w:val="AE4644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9360070"/>
    <w:multiLevelType w:val="multilevel"/>
    <w:tmpl w:val="77D0CE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D483960"/>
    <w:multiLevelType w:val="multilevel"/>
    <w:tmpl w:val="9E140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F2E167D"/>
    <w:multiLevelType w:val="multilevel"/>
    <w:tmpl w:val="D4B853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8">
    <w:nsid w:val="3FA6772C"/>
    <w:multiLevelType w:val="multilevel"/>
    <w:tmpl w:val="5524DD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48EC38B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4F0B22F3"/>
    <w:multiLevelType w:val="multilevel"/>
    <w:tmpl w:val="06F8C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3B227B7"/>
    <w:multiLevelType w:val="multilevel"/>
    <w:tmpl w:val="B8BA310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>
    <w:nsid w:val="54051A09"/>
    <w:multiLevelType w:val="multilevel"/>
    <w:tmpl w:val="1760397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>
    <w:nsid w:val="540C134E"/>
    <w:multiLevelType w:val="multilevel"/>
    <w:tmpl w:val="BB0897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7A0B22"/>
    <w:multiLevelType w:val="multilevel"/>
    <w:tmpl w:val="6DA02C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B4D5ECC"/>
    <w:multiLevelType w:val="multilevel"/>
    <w:tmpl w:val="E8A49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D9E4D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7">
    <w:nsid w:val="5F2426CA"/>
    <w:multiLevelType w:val="multilevel"/>
    <w:tmpl w:val="A216BE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FAC2775"/>
    <w:multiLevelType w:val="multilevel"/>
    <w:tmpl w:val="F050D5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02066AA"/>
    <w:multiLevelType w:val="multilevel"/>
    <w:tmpl w:val="C0029DA6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>
    <w:nsid w:val="6FB65BF4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1">
    <w:nsid w:val="74E2628F"/>
    <w:multiLevelType w:val="multilevel"/>
    <w:tmpl w:val="9C4A37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779C7AB4"/>
    <w:multiLevelType w:val="multilevel"/>
    <w:tmpl w:val="445E3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3">
    <w:nsid w:val="7BCB5B0A"/>
    <w:multiLevelType w:val="multilevel"/>
    <w:tmpl w:val="B96C0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30"/>
  </w:num>
  <w:num w:numId="5">
    <w:abstractNumId w:val="33"/>
  </w:num>
  <w:num w:numId="6">
    <w:abstractNumId w:val="10"/>
  </w:num>
  <w:num w:numId="7">
    <w:abstractNumId w:val="17"/>
  </w:num>
  <w:num w:numId="8">
    <w:abstractNumId w:val="25"/>
  </w:num>
  <w:num w:numId="9">
    <w:abstractNumId w:val="21"/>
  </w:num>
  <w:num w:numId="10">
    <w:abstractNumId w:val="26"/>
  </w:num>
  <w:num w:numId="11">
    <w:abstractNumId w:val="23"/>
  </w:num>
  <w:num w:numId="12">
    <w:abstractNumId w:val="28"/>
  </w:num>
  <w:num w:numId="13">
    <w:abstractNumId w:val="19"/>
  </w:num>
  <w:num w:numId="14">
    <w:abstractNumId w:val="14"/>
  </w:num>
  <w:num w:numId="15">
    <w:abstractNumId w:val="27"/>
  </w:num>
  <w:num w:numId="16">
    <w:abstractNumId w:val="4"/>
  </w:num>
  <w:num w:numId="17">
    <w:abstractNumId w:val="13"/>
  </w:num>
  <w:num w:numId="18">
    <w:abstractNumId w:val="29"/>
  </w:num>
  <w:num w:numId="19">
    <w:abstractNumId w:val="20"/>
  </w:num>
  <w:num w:numId="20">
    <w:abstractNumId w:val="1"/>
  </w:num>
  <w:num w:numId="21">
    <w:abstractNumId w:val="8"/>
  </w:num>
  <w:num w:numId="22">
    <w:abstractNumId w:val="9"/>
  </w:num>
  <w:num w:numId="23">
    <w:abstractNumId w:val="3"/>
  </w:num>
  <w:num w:numId="24">
    <w:abstractNumId w:val="32"/>
  </w:num>
  <w:num w:numId="25">
    <w:abstractNumId w:val="2"/>
  </w:num>
  <w:num w:numId="26">
    <w:abstractNumId w:val="16"/>
  </w:num>
  <w:num w:numId="27">
    <w:abstractNumId w:val="31"/>
  </w:num>
  <w:num w:numId="28">
    <w:abstractNumId w:val="24"/>
  </w:num>
  <w:num w:numId="29">
    <w:abstractNumId w:val="15"/>
  </w:num>
  <w:num w:numId="30">
    <w:abstractNumId w:val="6"/>
  </w:num>
  <w:num w:numId="31">
    <w:abstractNumId w:val="22"/>
  </w:num>
  <w:num w:numId="32">
    <w:abstractNumId w:val="5"/>
  </w:num>
  <w:num w:numId="33">
    <w:abstractNumId w:val="1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EB3"/>
    <w:rsid w:val="000960AF"/>
    <w:rsid w:val="000C1162"/>
    <w:rsid w:val="000C4D7F"/>
    <w:rsid w:val="000E098B"/>
    <w:rsid w:val="00192692"/>
    <w:rsid w:val="00195656"/>
    <w:rsid w:val="001C4F13"/>
    <w:rsid w:val="00214AF1"/>
    <w:rsid w:val="00236022"/>
    <w:rsid w:val="002748D8"/>
    <w:rsid w:val="00283D89"/>
    <w:rsid w:val="0029578C"/>
    <w:rsid w:val="002C77CC"/>
    <w:rsid w:val="00340DFB"/>
    <w:rsid w:val="00354610"/>
    <w:rsid w:val="0039347E"/>
    <w:rsid w:val="003F3DAE"/>
    <w:rsid w:val="0041132E"/>
    <w:rsid w:val="00461665"/>
    <w:rsid w:val="004741DC"/>
    <w:rsid w:val="004C5418"/>
    <w:rsid w:val="00510B1B"/>
    <w:rsid w:val="00546422"/>
    <w:rsid w:val="005646A9"/>
    <w:rsid w:val="00575C8D"/>
    <w:rsid w:val="00586142"/>
    <w:rsid w:val="00593B16"/>
    <w:rsid w:val="005A63D5"/>
    <w:rsid w:val="005B0255"/>
    <w:rsid w:val="005F3FD2"/>
    <w:rsid w:val="00654056"/>
    <w:rsid w:val="00692EE1"/>
    <w:rsid w:val="006B1B9C"/>
    <w:rsid w:val="00716747"/>
    <w:rsid w:val="007E041A"/>
    <w:rsid w:val="00832C94"/>
    <w:rsid w:val="00863EA7"/>
    <w:rsid w:val="0089587F"/>
    <w:rsid w:val="008A21DF"/>
    <w:rsid w:val="008B78FB"/>
    <w:rsid w:val="008D60F9"/>
    <w:rsid w:val="008F65E2"/>
    <w:rsid w:val="00905D2E"/>
    <w:rsid w:val="00915780"/>
    <w:rsid w:val="00942FA0"/>
    <w:rsid w:val="009E1B01"/>
    <w:rsid w:val="009F7C2F"/>
    <w:rsid w:val="00A13416"/>
    <w:rsid w:val="00A669EA"/>
    <w:rsid w:val="00AA6C4B"/>
    <w:rsid w:val="00AC74A9"/>
    <w:rsid w:val="00B12EB3"/>
    <w:rsid w:val="00B31F0D"/>
    <w:rsid w:val="00B46399"/>
    <w:rsid w:val="00B62FD0"/>
    <w:rsid w:val="00BC3EEA"/>
    <w:rsid w:val="00BD0D6A"/>
    <w:rsid w:val="00BF40E8"/>
    <w:rsid w:val="00C31055"/>
    <w:rsid w:val="00C34705"/>
    <w:rsid w:val="00C365FF"/>
    <w:rsid w:val="00C4142E"/>
    <w:rsid w:val="00C527D5"/>
    <w:rsid w:val="00C53716"/>
    <w:rsid w:val="00C53CD4"/>
    <w:rsid w:val="00CA34FF"/>
    <w:rsid w:val="00CB2D28"/>
    <w:rsid w:val="00CB591D"/>
    <w:rsid w:val="00CC1424"/>
    <w:rsid w:val="00CC5D91"/>
    <w:rsid w:val="00CF31D4"/>
    <w:rsid w:val="00D76D8E"/>
    <w:rsid w:val="00D92F41"/>
    <w:rsid w:val="00DA1D82"/>
    <w:rsid w:val="00DA2291"/>
    <w:rsid w:val="00DE0504"/>
    <w:rsid w:val="00E04694"/>
    <w:rsid w:val="00E06A32"/>
    <w:rsid w:val="00E10E58"/>
    <w:rsid w:val="00E454DA"/>
    <w:rsid w:val="00EB09BF"/>
    <w:rsid w:val="00EB323A"/>
    <w:rsid w:val="00EB6D53"/>
    <w:rsid w:val="00EE6111"/>
    <w:rsid w:val="00F209F4"/>
    <w:rsid w:val="00F22E2B"/>
    <w:rsid w:val="00F235FE"/>
    <w:rsid w:val="00F24CAC"/>
    <w:rsid w:val="00F3634A"/>
    <w:rsid w:val="00F36AEA"/>
    <w:rsid w:val="00F46F03"/>
    <w:rsid w:val="00F7559D"/>
    <w:rsid w:val="00FA2BAF"/>
    <w:rsid w:val="00FB3595"/>
    <w:rsid w:val="00FC26BB"/>
    <w:rsid w:val="00FE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a">
    <w:name w:val="Шрифт абзацу за замовчуванням"/>
  </w:style>
  <w:style w:type="character" w:customStyle="1" w:styleId="3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0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1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2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">
    <w:name w:val="Знак примітки1"/>
    <w:rPr>
      <w:rFonts w:cs="Times New Roman"/>
      <w:sz w:val="16"/>
      <w:szCs w:val="16"/>
    </w:rPr>
  </w:style>
  <w:style w:type="character" w:customStyle="1" w:styleId="a3">
    <w:name w:val="Текст примітки Знак"/>
    <w:rPr>
      <w:rFonts w:cs="Times New Roman"/>
      <w:sz w:val="20"/>
      <w:szCs w:val="20"/>
    </w:rPr>
  </w:style>
  <w:style w:type="character" w:customStyle="1" w:styleId="a4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5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6">
    <w:name w:val="Заголовок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10">
    <w:name w:val="Название1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Normal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Normal"/>
    <w:pPr>
      <w:spacing w:after="120" w:line="480" w:lineRule="auto"/>
      <w:ind w:left="283"/>
    </w:pPr>
    <w:rPr>
      <w:rFonts w:eastAsia="Calibri"/>
      <w:lang w:val="x-none"/>
    </w:rPr>
  </w:style>
  <w:style w:type="paragraph" w:styleId="BalloonText">
    <w:name w:val="Balloon Text"/>
    <w:basedOn w:val="Normal"/>
    <w:rPr>
      <w:rFonts w:ascii="Segoe UI" w:eastAsia="Calibri" w:hAnsi="Segoe UI" w:cs="Segoe UI"/>
      <w:sz w:val="18"/>
      <w:szCs w:val="18"/>
    </w:rPr>
  </w:style>
  <w:style w:type="paragraph" w:customStyle="1" w:styleId="12">
    <w:name w:val="Абзац списка1"/>
    <w:basedOn w:val="Normal"/>
    <w:pPr>
      <w:ind w:left="720"/>
    </w:pPr>
    <w:rPr>
      <w:rFonts w:eastAsia="Calibri"/>
      <w:szCs w:val="20"/>
    </w:rPr>
  </w:style>
  <w:style w:type="paragraph" w:styleId="Header">
    <w:name w:val="header"/>
    <w:basedOn w:val="Normal"/>
    <w:rPr>
      <w:rFonts w:eastAsia="Calibri"/>
    </w:rPr>
  </w:style>
  <w:style w:type="paragraph" w:styleId="Footer">
    <w:name w:val="footer"/>
    <w:basedOn w:val="Normal"/>
    <w:rPr>
      <w:rFonts w:eastAsia="Calibri"/>
    </w:rPr>
  </w:style>
  <w:style w:type="paragraph" w:customStyle="1" w:styleId="13">
    <w:name w:val="Текст примітки1"/>
    <w:basedOn w:val="Normal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CommentSubject">
    <w:name w:val="annotation subject"/>
    <w:basedOn w:val="13"/>
    <w:next w:val="13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NoSpacing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nospacing0">
    <w:name w:val="nospacing"/>
    <w:basedOn w:val="Normal"/>
    <w:pPr>
      <w:spacing w:before="280" w:after="280"/>
    </w:pPr>
  </w:style>
  <w:style w:type="paragraph" w:customStyle="1" w:styleId="msonormalcxspmiddle">
    <w:name w:val="msonormalcxspmiddle"/>
    <w:basedOn w:val="Normal"/>
    <w:pPr>
      <w:spacing w:before="280" w:after="280"/>
    </w:pPr>
  </w:style>
  <w:style w:type="paragraph" w:customStyle="1" w:styleId="14">
    <w:name w:val="Абзац списку1"/>
    <w:basedOn w:val="Normal"/>
    <w:pPr>
      <w:ind w:left="708"/>
    </w:pPr>
    <w:rPr>
      <w:rFonts w:eastAsia="SimSun"/>
      <w:sz w:val="20"/>
      <w:szCs w:val="20"/>
      <w:lang w:val="uk-UA"/>
    </w:rPr>
  </w:style>
  <w:style w:type="paragraph" w:customStyle="1" w:styleId="15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7">
    <w:name w:val="Содержимое таблицы"/>
    <w:basedOn w:val="Normal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BodyText"/>
  </w:style>
  <w:style w:type="paragraph" w:styleId="ListParagraph">
    <w:name w:val="List Paragraph"/>
    <w:basedOn w:val="Normal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rsid w:val="00CF31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a">
    <w:name w:val="Шрифт абзацу за замовчуванням"/>
  </w:style>
  <w:style w:type="character" w:customStyle="1" w:styleId="3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0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1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2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">
    <w:name w:val="Знак примітки1"/>
    <w:rPr>
      <w:rFonts w:cs="Times New Roman"/>
      <w:sz w:val="16"/>
      <w:szCs w:val="16"/>
    </w:rPr>
  </w:style>
  <w:style w:type="character" w:customStyle="1" w:styleId="a3">
    <w:name w:val="Текст примітки Знак"/>
    <w:rPr>
      <w:rFonts w:cs="Times New Roman"/>
      <w:sz w:val="20"/>
      <w:szCs w:val="20"/>
    </w:rPr>
  </w:style>
  <w:style w:type="character" w:customStyle="1" w:styleId="a4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5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6">
    <w:name w:val="Заголовок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10">
    <w:name w:val="Название1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Normal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Normal"/>
    <w:pPr>
      <w:spacing w:after="120" w:line="480" w:lineRule="auto"/>
      <w:ind w:left="283"/>
    </w:pPr>
    <w:rPr>
      <w:rFonts w:eastAsia="Calibri"/>
      <w:lang w:val="x-none"/>
    </w:rPr>
  </w:style>
  <w:style w:type="paragraph" w:styleId="BalloonText">
    <w:name w:val="Balloon Text"/>
    <w:basedOn w:val="Normal"/>
    <w:rPr>
      <w:rFonts w:ascii="Segoe UI" w:eastAsia="Calibri" w:hAnsi="Segoe UI" w:cs="Segoe UI"/>
      <w:sz w:val="18"/>
      <w:szCs w:val="18"/>
    </w:rPr>
  </w:style>
  <w:style w:type="paragraph" w:customStyle="1" w:styleId="12">
    <w:name w:val="Абзац списка1"/>
    <w:basedOn w:val="Normal"/>
    <w:pPr>
      <w:ind w:left="720"/>
    </w:pPr>
    <w:rPr>
      <w:rFonts w:eastAsia="Calibri"/>
      <w:szCs w:val="20"/>
    </w:rPr>
  </w:style>
  <w:style w:type="paragraph" w:styleId="Header">
    <w:name w:val="header"/>
    <w:basedOn w:val="Normal"/>
    <w:rPr>
      <w:rFonts w:eastAsia="Calibri"/>
    </w:rPr>
  </w:style>
  <w:style w:type="paragraph" w:styleId="Footer">
    <w:name w:val="footer"/>
    <w:basedOn w:val="Normal"/>
    <w:rPr>
      <w:rFonts w:eastAsia="Calibri"/>
    </w:rPr>
  </w:style>
  <w:style w:type="paragraph" w:customStyle="1" w:styleId="13">
    <w:name w:val="Текст примітки1"/>
    <w:basedOn w:val="Normal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CommentSubject">
    <w:name w:val="annotation subject"/>
    <w:basedOn w:val="13"/>
    <w:next w:val="13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NoSpacing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nospacing0">
    <w:name w:val="nospacing"/>
    <w:basedOn w:val="Normal"/>
    <w:pPr>
      <w:spacing w:before="280" w:after="280"/>
    </w:pPr>
  </w:style>
  <w:style w:type="paragraph" w:customStyle="1" w:styleId="msonormalcxspmiddle">
    <w:name w:val="msonormalcxspmiddle"/>
    <w:basedOn w:val="Normal"/>
    <w:pPr>
      <w:spacing w:before="280" w:after="280"/>
    </w:pPr>
  </w:style>
  <w:style w:type="paragraph" w:customStyle="1" w:styleId="14">
    <w:name w:val="Абзац списку1"/>
    <w:basedOn w:val="Normal"/>
    <w:pPr>
      <w:ind w:left="708"/>
    </w:pPr>
    <w:rPr>
      <w:rFonts w:eastAsia="SimSun"/>
      <w:sz w:val="20"/>
      <w:szCs w:val="20"/>
      <w:lang w:val="uk-UA"/>
    </w:rPr>
  </w:style>
  <w:style w:type="paragraph" w:customStyle="1" w:styleId="15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7">
    <w:name w:val="Содержимое таблицы"/>
    <w:basedOn w:val="Normal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BodyText"/>
  </w:style>
  <w:style w:type="paragraph" w:styleId="ListParagraph">
    <w:name w:val="List Paragraph"/>
    <w:basedOn w:val="Normal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rsid w:val="00CF31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A1122-117C-49DB-97DF-871BC7E2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1657</Words>
  <Characters>9448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/>
  <LinksUpToDate>false</LinksUpToDate>
  <CharactersWithSpaces>11083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Goncharuk Natalia</dc:creator>
  <cp:lastModifiedBy>Maxim Sokrut</cp:lastModifiedBy>
  <cp:revision>5</cp:revision>
  <cp:lastPrinted>2022-04-26T06:38:00Z</cp:lastPrinted>
  <dcterms:created xsi:type="dcterms:W3CDTF">2023-03-31T12:06:00Z</dcterms:created>
  <dcterms:modified xsi:type="dcterms:W3CDTF">2023-04-05T07:12:00Z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